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D" w:rsidRDefault="00302171" w:rsidP="00D04BED">
      <w:pPr>
        <w:rPr>
          <w:b/>
          <w:sz w:val="20"/>
          <w:szCs w:val="20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356B0278" wp14:editId="654A8AA3">
            <wp:simplePos x="0" y="0"/>
            <wp:positionH relativeFrom="column">
              <wp:posOffset>1819275</wp:posOffset>
            </wp:positionH>
            <wp:positionV relativeFrom="paragraph">
              <wp:posOffset>-124460</wp:posOffset>
            </wp:positionV>
            <wp:extent cx="2331720" cy="685800"/>
            <wp:effectExtent l="0" t="0" r="0" b="0"/>
            <wp:wrapNone/>
            <wp:docPr id="1" name="Picture 1" descr="C:\Users\kmcburnett\Downloads\VM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burnett\Downloads\VMH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171" w:rsidRDefault="00302171" w:rsidP="00D04BED">
      <w:pPr>
        <w:rPr>
          <w:b/>
          <w:szCs w:val="20"/>
        </w:rPr>
      </w:pPr>
      <w:r w:rsidRPr="00936700">
        <w:rPr>
          <w:b/>
          <w:szCs w:val="20"/>
        </w:rPr>
        <w:t xml:space="preserve"> </w:t>
      </w:r>
    </w:p>
    <w:p w:rsidR="00302171" w:rsidRDefault="00302171" w:rsidP="00D04BED">
      <w:pPr>
        <w:rPr>
          <w:b/>
          <w:szCs w:val="20"/>
        </w:rPr>
      </w:pPr>
    </w:p>
    <w:p w:rsidR="00302171" w:rsidRDefault="00302171" w:rsidP="00D04BED">
      <w:pPr>
        <w:rPr>
          <w:b/>
          <w:szCs w:val="20"/>
        </w:rPr>
      </w:pPr>
    </w:p>
    <w:p w:rsidR="00936700" w:rsidRPr="00936700" w:rsidRDefault="00D04BED" w:rsidP="00D04BED">
      <w:pPr>
        <w:rPr>
          <w:b/>
          <w:szCs w:val="20"/>
        </w:rPr>
      </w:pPr>
      <w:r w:rsidRPr="00936700">
        <w:rPr>
          <w:b/>
          <w:szCs w:val="20"/>
        </w:rPr>
        <w:t xml:space="preserve">Course Objective: </w:t>
      </w:r>
    </w:p>
    <w:p w:rsidR="00936700" w:rsidRDefault="00936700" w:rsidP="00936700">
      <w:pPr>
        <w:ind w:firstLine="720"/>
        <w:rPr>
          <w:szCs w:val="20"/>
        </w:rPr>
      </w:pPr>
      <w:r w:rsidRPr="00936700">
        <w:rPr>
          <w:szCs w:val="20"/>
        </w:rPr>
        <w:t>In both Pre-AP and Regular/Inclusion World Geography, s</w:t>
      </w:r>
      <w:r w:rsidR="00D04BED" w:rsidRPr="00936700">
        <w:rPr>
          <w:szCs w:val="20"/>
        </w:rPr>
        <w:t>tudents will be expected to engage in rigorous exploration of the world’s regions and the themes that interconnect them</w:t>
      </w:r>
      <w:r w:rsidRPr="00936700">
        <w:rPr>
          <w:szCs w:val="20"/>
        </w:rPr>
        <w:t xml:space="preserve"> in order to become culturally literate world citizens. </w:t>
      </w:r>
      <w:r w:rsidR="00D04BED" w:rsidRPr="00936700">
        <w:rPr>
          <w:szCs w:val="20"/>
        </w:rPr>
        <w:t>The skills focused on throughout the course include mapping, effective communica</w:t>
      </w:r>
      <w:r w:rsidR="00285043">
        <w:rPr>
          <w:szCs w:val="20"/>
        </w:rPr>
        <w:t>tion through writing and discussion</w:t>
      </w:r>
      <w:r w:rsidR="00D04BED" w:rsidRPr="00936700">
        <w:rPr>
          <w:szCs w:val="20"/>
        </w:rPr>
        <w:t>, as well as the interpretation and analysis of various world issues (i.e. culture, political systems and interaction, human movement, environment).</w:t>
      </w:r>
      <w:r w:rsidRPr="00936700">
        <w:rPr>
          <w:szCs w:val="20"/>
        </w:rPr>
        <w:t xml:space="preserve"> These higher level thinking skills will prepare students for their </w:t>
      </w:r>
      <w:r w:rsidR="00437476">
        <w:rPr>
          <w:szCs w:val="20"/>
        </w:rPr>
        <w:t xml:space="preserve">continued social studies careers as well as </w:t>
      </w:r>
      <w:r w:rsidRPr="00936700">
        <w:rPr>
          <w:szCs w:val="20"/>
        </w:rPr>
        <w:t>futures as productive and knowledgeable members of society.</w:t>
      </w:r>
    </w:p>
    <w:p w:rsidR="00D91313" w:rsidRDefault="00D91313" w:rsidP="00D91313">
      <w:pPr>
        <w:rPr>
          <w:b/>
          <w:szCs w:val="20"/>
        </w:rPr>
      </w:pPr>
    </w:p>
    <w:p w:rsidR="00D91313" w:rsidRPr="0040000F" w:rsidRDefault="00D91313" w:rsidP="00D91313">
      <w:pPr>
        <w:rPr>
          <w:b/>
        </w:rPr>
      </w:pPr>
      <w:r w:rsidRPr="0040000F">
        <w:rPr>
          <w:b/>
        </w:rPr>
        <w:t xml:space="preserve">Grading Policy: </w:t>
      </w:r>
    </w:p>
    <w:p w:rsidR="00D91313" w:rsidRPr="0040000F" w:rsidRDefault="002F6A16" w:rsidP="00D91313">
      <w:r w:rsidRPr="0040000F">
        <w:t>Nine</w:t>
      </w:r>
      <w:r w:rsidR="00D91313" w:rsidRPr="0040000F">
        <w:t xml:space="preserve"> Week Grades will be computed as follows:</w:t>
      </w:r>
    </w:p>
    <w:p w:rsidR="00D91313" w:rsidRPr="0040000F" w:rsidRDefault="007D0518" w:rsidP="00D91313">
      <w:pPr>
        <w:numPr>
          <w:ilvl w:val="0"/>
          <w:numId w:val="3"/>
        </w:numPr>
      </w:pPr>
      <w:r>
        <w:t>Daily Work/Quizzes – 6</w:t>
      </w:r>
      <w:r w:rsidR="00D91313" w:rsidRPr="0040000F">
        <w:t>0%</w:t>
      </w:r>
    </w:p>
    <w:p w:rsidR="00D91313" w:rsidRPr="0040000F" w:rsidRDefault="00D91313" w:rsidP="00D91313">
      <w:pPr>
        <w:numPr>
          <w:ilvl w:val="0"/>
          <w:numId w:val="3"/>
        </w:numPr>
      </w:pPr>
      <w:r w:rsidRPr="0040000F">
        <w:t>Major Assessments – 40% - major projects, tests, etc.</w:t>
      </w:r>
    </w:p>
    <w:p w:rsidR="00F22D1C" w:rsidRPr="0040000F" w:rsidRDefault="00D91313" w:rsidP="00D91313">
      <w:pPr>
        <w:ind w:right="-504"/>
      </w:pPr>
      <w:r w:rsidRPr="0040000F">
        <w:t>**Mandatory Semester Final Ex</w:t>
      </w:r>
      <w:r w:rsidR="007D0518">
        <w:t>ams will constitute 1</w:t>
      </w:r>
      <w:r w:rsidR="00C51FEB" w:rsidRPr="0040000F">
        <w:t>0% of the s</w:t>
      </w:r>
      <w:r w:rsidRPr="0040000F">
        <w:t>emester grade.</w:t>
      </w:r>
    </w:p>
    <w:p w:rsidR="00936700" w:rsidRDefault="00936700" w:rsidP="00936700">
      <w:pPr>
        <w:rPr>
          <w:szCs w:val="20"/>
        </w:rPr>
      </w:pPr>
    </w:p>
    <w:p w:rsidR="00D04BED" w:rsidRPr="00936700" w:rsidRDefault="0040000F" w:rsidP="00936700">
      <w:pPr>
        <w:rPr>
          <w:b/>
          <w:szCs w:val="20"/>
        </w:rPr>
      </w:pPr>
      <w:r>
        <w:rPr>
          <w:b/>
          <w:szCs w:val="20"/>
        </w:rPr>
        <w:br/>
      </w:r>
      <w:r w:rsidR="00936700" w:rsidRPr="00936700">
        <w:rPr>
          <w:b/>
          <w:szCs w:val="20"/>
        </w:rPr>
        <w:t>Course Overview:</w:t>
      </w:r>
    </w:p>
    <w:p w:rsidR="00936700" w:rsidRPr="009F3CA6" w:rsidRDefault="008D042B" w:rsidP="00D04BED">
      <w:pPr>
        <w:rPr>
          <w:u w:val="single"/>
        </w:rPr>
      </w:pPr>
      <w:r>
        <w:rPr>
          <w:u w:val="single"/>
        </w:rPr>
        <w:t>Unit One</w:t>
      </w:r>
      <w:r w:rsidR="00936700" w:rsidRPr="009F3CA6">
        <w:rPr>
          <w:u w:val="single"/>
        </w:rPr>
        <w:t>: Physical Geography</w:t>
      </w:r>
    </w:p>
    <w:p w:rsidR="009F3CA6" w:rsidRDefault="00936700" w:rsidP="00936700">
      <w:pPr>
        <w:pStyle w:val="ListParagraph"/>
        <w:numPr>
          <w:ilvl w:val="0"/>
          <w:numId w:val="4"/>
        </w:numPr>
      </w:pPr>
      <w:r>
        <w:t>Topics covered: landforms, five themes of geography, climate</w:t>
      </w:r>
      <w:r w:rsidR="009F3CA6">
        <w:t xml:space="preserve"> regions, </w:t>
      </w:r>
      <w:r>
        <w:t xml:space="preserve">seasons, biomes, </w:t>
      </w:r>
      <w:r w:rsidR="009F3CA6">
        <w:t>vegetation, map types and elements, tools of geography</w:t>
      </w:r>
    </w:p>
    <w:p w:rsidR="009F3CA6" w:rsidRDefault="009F3CA6" w:rsidP="009F3CA6"/>
    <w:p w:rsidR="008D042B" w:rsidRPr="00FE57EA" w:rsidRDefault="008D042B" w:rsidP="008D042B">
      <w:pPr>
        <w:rPr>
          <w:u w:val="single"/>
        </w:rPr>
      </w:pPr>
      <w:r>
        <w:rPr>
          <w:u w:val="single"/>
        </w:rPr>
        <w:t>Unit Two</w:t>
      </w:r>
      <w:r w:rsidRPr="00FE57EA">
        <w:rPr>
          <w:u w:val="single"/>
        </w:rPr>
        <w:t xml:space="preserve">: </w:t>
      </w:r>
      <w:r w:rsidR="00A4554E">
        <w:rPr>
          <w:u w:val="single"/>
        </w:rPr>
        <w:t>Freedom Week</w:t>
      </w:r>
    </w:p>
    <w:p w:rsidR="008D042B" w:rsidRDefault="008D042B" w:rsidP="008D042B">
      <w:pPr>
        <w:pStyle w:val="ListParagraph"/>
        <w:numPr>
          <w:ilvl w:val="0"/>
          <w:numId w:val="4"/>
        </w:numPr>
      </w:pPr>
      <w:r>
        <w:t xml:space="preserve">Topics covered: </w:t>
      </w:r>
      <w:r w:rsidR="001C1F11">
        <w:t>U.S. Constitution, Bill of Rights, Declaration of Independence</w:t>
      </w:r>
    </w:p>
    <w:p w:rsidR="001C1F11" w:rsidRDefault="001C1F11" w:rsidP="001C1F11">
      <w:pPr>
        <w:pStyle w:val="ListParagraph"/>
      </w:pPr>
    </w:p>
    <w:p w:rsidR="008D042B" w:rsidRDefault="008D042B" w:rsidP="008D042B">
      <w:pPr>
        <w:rPr>
          <w:u w:val="single"/>
        </w:rPr>
      </w:pPr>
      <w:r>
        <w:rPr>
          <w:u w:val="single"/>
        </w:rPr>
        <w:t>Unit Three</w:t>
      </w:r>
      <w:r w:rsidRPr="008B409B">
        <w:rPr>
          <w:u w:val="single"/>
        </w:rPr>
        <w:t xml:space="preserve">: </w:t>
      </w:r>
      <w:r w:rsidR="001C1F11">
        <w:rPr>
          <w:u w:val="single"/>
        </w:rPr>
        <w:t>Human Geography</w:t>
      </w:r>
    </w:p>
    <w:p w:rsidR="008D042B" w:rsidRDefault="008D042B" w:rsidP="008D042B">
      <w:pPr>
        <w:pStyle w:val="ListParagraph"/>
        <w:numPr>
          <w:ilvl w:val="0"/>
          <w:numId w:val="4"/>
        </w:numPr>
      </w:pPr>
      <w:r>
        <w:t>Topics covered: population, Malthus Theory, level of development, birth rate, death rate, rate of natural increase, life expectancy, demographic transition, population pyramid, colonization, push/pull factors, refugee, migration barriers, persecution</w:t>
      </w:r>
    </w:p>
    <w:p w:rsidR="008D042B" w:rsidRDefault="008D042B" w:rsidP="009F3CA6">
      <w:pPr>
        <w:rPr>
          <w:u w:val="single"/>
        </w:rPr>
      </w:pPr>
    </w:p>
    <w:p w:rsidR="001017D0" w:rsidRDefault="008D042B" w:rsidP="009F3CA6">
      <w:pPr>
        <w:rPr>
          <w:u w:val="single"/>
        </w:rPr>
      </w:pPr>
      <w:r>
        <w:rPr>
          <w:u w:val="single"/>
        </w:rPr>
        <w:t>Unit Four</w:t>
      </w:r>
      <w:r w:rsidR="009F3CA6" w:rsidRPr="001017D0">
        <w:rPr>
          <w:u w:val="single"/>
        </w:rPr>
        <w:t xml:space="preserve">: </w:t>
      </w:r>
      <w:r w:rsidR="001C1F11">
        <w:rPr>
          <w:u w:val="single"/>
        </w:rPr>
        <w:t>United States &amp; Canada</w:t>
      </w:r>
    </w:p>
    <w:p w:rsidR="001017D0" w:rsidRDefault="001017D0" w:rsidP="001017D0">
      <w:pPr>
        <w:pStyle w:val="ListParagraph"/>
        <w:numPr>
          <w:ilvl w:val="0"/>
          <w:numId w:val="4"/>
        </w:numPr>
      </w:pPr>
      <w:r>
        <w:t xml:space="preserve">Topics covered: </w:t>
      </w:r>
      <w:r w:rsidR="001C1F11">
        <w:t>physical and political geography, population density, climate regions, natural resources, culture, social, political and economic geography</w:t>
      </w:r>
    </w:p>
    <w:p w:rsidR="001C1F11" w:rsidRDefault="001C1F11" w:rsidP="001C1F11">
      <w:pPr>
        <w:pStyle w:val="ListParagraph"/>
      </w:pPr>
    </w:p>
    <w:p w:rsidR="001017D0" w:rsidRDefault="008D042B" w:rsidP="001017D0">
      <w:pPr>
        <w:rPr>
          <w:u w:val="single"/>
        </w:rPr>
      </w:pPr>
      <w:r>
        <w:rPr>
          <w:u w:val="single"/>
        </w:rPr>
        <w:t>Unit Five</w:t>
      </w:r>
      <w:r w:rsidR="001017D0" w:rsidRPr="001017D0">
        <w:rPr>
          <w:u w:val="single"/>
        </w:rPr>
        <w:t xml:space="preserve">: </w:t>
      </w:r>
      <w:r w:rsidR="001C1F11">
        <w:rPr>
          <w:u w:val="single"/>
        </w:rPr>
        <w:t>Latin America</w:t>
      </w:r>
    </w:p>
    <w:p w:rsidR="001C1F11" w:rsidRDefault="001017D0" w:rsidP="001C1F11">
      <w:pPr>
        <w:pStyle w:val="ListParagraph"/>
        <w:numPr>
          <w:ilvl w:val="0"/>
          <w:numId w:val="4"/>
        </w:numPr>
      </w:pPr>
      <w:r>
        <w:t xml:space="preserve">Topics Covered: </w:t>
      </w:r>
      <w:r w:rsidR="001C1F11">
        <w:t>physical and political geography, population density, climate regions, natural resources, culture, social, political and economic geography</w:t>
      </w:r>
    </w:p>
    <w:p w:rsidR="00FE57EA" w:rsidRDefault="00FE57EA" w:rsidP="00FE57EA"/>
    <w:p w:rsidR="00FE57EA" w:rsidRDefault="008D042B" w:rsidP="00FE57EA">
      <w:pPr>
        <w:rPr>
          <w:u w:val="single"/>
        </w:rPr>
      </w:pPr>
      <w:r>
        <w:rPr>
          <w:u w:val="single"/>
        </w:rPr>
        <w:t>Unit Six</w:t>
      </w:r>
      <w:r w:rsidR="00FE57EA" w:rsidRPr="00FE57EA">
        <w:rPr>
          <w:u w:val="single"/>
        </w:rPr>
        <w:t xml:space="preserve">: </w:t>
      </w:r>
      <w:r w:rsidR="001C1F11">
        <w:rPr>
          <w:u w:val="single"/>
        </w:rPr>
        <w:t>Europe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>
      <w:pPr>
        <w:rPr>
          <w:u w:val="single"/>
        </w:rPr>
      </w:pPr>
    </w:p>
    <w:p w:rsidR="001C1F11" w:rsidRDefault="001C1F11" w:rsidP="001C1F11">
      <w:pPr>
        <w:rPr>
          <w:u w:val="single"/>
        </w:rPr>
      </w:pPr>
      <w:r>
        <w:rPr>
          <w:u w:val="single"/>
        </w:rPr>
        <w:lastRenderedPageBreak/>
        <w:t>Unit Seven</w:t>
      </w:r>
      <w:r w:rsidRPr="00FE57EA">
        <w:rPr>
          <w:u w:val="single"/>
        </w:rPr>
        <w:t xml:space="preserve">: </w:t>
      </w:r>
      <w:r>
        <w:rPr>
          <w:u w:val="single"/>
        </w:rPr>
        <w:t>Russia and the Republics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>
      <w:pPr>
        <w:rPr>
          <w:u w:val="single"/>
        </w:rPr>
      </w:pPr>
      <w:r>
        <w:rPr>
          <w:u w:val="single"/>
        </w:rPr>
        <w:t>Unit Eight</w:t>
      </w:r>
      <w:r w:rsidRPr="00FE57EA">
        <w:rPr>
          <w:u w:val="single"/>
        </w:rPr>
        <w:t xml:space="preserve">: </w:t>
      </w:r>
      <w:r>
        <w:rPr>
          <w:u w:val="single"/>
        </w:rPr>
        <w:t>North Africa &amp; Southwest Asia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/>
    <w:p w:rsidR="001C1F11" w:rsidRDefault="001C1F11" w:rsidP="001C1F11">
      <w:pPr>
        <w:rPr>
          <w:u w:val="single"/>
        </w:rPr>
      </w:pPr>
      <w:r>
        <w:rPr>
          <w:u w:val="single"/>
        </w:rPr>
        <w:t>Unit Nine</w:t>
      </w:r>
      <w:r w:rsidRPr="00FE57EA">
        <w:rPr>
          <w:u w:val="single"/>
        </w:rPr>
        <w:t xml:space="preserve">: </w:t>
      </w:r>
      <w:r>
        <w:rPr>
          <w:u w:val="single"/>
        </w:rPr>
        <w:t>Sub-Saharan Africa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/>
    <w:p w:rsidR="001C1F11" w:rsidRDefault="001C1F11" w:rsidP="001C1F11">
      <w:pPr>
        <w:rPr>
          <w:u w:val="single"/>
        </w:rPr>
      </w:pPr>
      <w:r>
        <w:rPr>
          <w:u w:val="single"/>
        </w:rPr>
        <w:t>Unit Ten</w:t>
      </w:r>
      <w:r w:rsidRPr="00FE57EA">
        <w:rPr>
          <w:u w:val="single"/>
        </w:rPr>
        <w:t xml:space="preserve">: </w:t>
      </w:r>
      <w:r>
        <w:rPr>
          <w:u w:val="single"/>
        </w:rPr>
        <w:t>South Asia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>
      <w:pPr>
        <w:ind w:left="360"/>
      </w:pPr>
    </w:p>
    <w:p w:rsidR="001C1F11" w:rsidRDefault="001C1F11" w:rsidP="001C1F11">
      <w:pPr>
        <w:rPr>
          <w:u w:val="single"/>
        </w:rPr>
      </w:pPr>
      <w:r>
        <w:rPr>
          <w:u w:val="single"/>
        </w:rPr>
        <w:t>Unit Eleven</w:t>
      </w:r>
      <w:r w:rsidRPr="00FE57EA">
        <w:rPr>
          <w:u w:val="single"/>
        </w:rPr>
        <w:t xml:space="preserve">: </w:t>
      </w:r>
      <w:r>
        <w:rPr>
          <w:u w:val="single"/>
        </w:rPr>
        <w:t>East Asia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/>
    <w:p w:rsidR="001C1F11" w:rsidRDefault="001C1F11" w:rsidP="001C1F11">
      <w:pPr>
        <w:rPr>
          <w:u w:val="single"/>
        </w:rPr>
      </w:pPr>
      <w:r>
        <w:rPr>
          <w:u w:val="single"/>
        </w:rPr>
        <w:t>Unit Twelve</w:t>
      </w:r>
      <w:r w:rsidRPr="00FE57EA">
        <w:rPr>
          <w:u w:val="single"/>
        </w:rPr>
        <w:t xml:space="preserve">: </w:t>
      </w:r>
      <w:r>
        <w:rPr>
          <w:u w:val="single"/>
        </w:rPr>
        <w:t>Southeast Asia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/>
    <w:p w:rsidR="001C1F11" w:rsidRDefault="001C1F11" w:rsidP="001C1F11">
      <w:pPr>
        <w:rPr>
          <w:u w:val="single"/>
        </w:rPr>
      </w:pPr>
      <w:r>
        <w:rPr>
          <w:u w:val="single"/>
        </w:rPr>
        <w:t>Unit Thirteen:</w:t>
      </w:r>
      <w:r w:rsidRPr="00FE57EA">
        <w:rPr>
          <w:u w:val="single"/>
        </w:rPr>
        <w:t xml:space="preserve"> </w:t>
      </w:r>
      <w:r w:rsidR="006F74E5">
        <w:rPr>
          <w:u w:val="single"/>
        </w:rPr>
        <w:t>Australia and Oceania</w:t>
      </w:r>
    </w:p>
    <w:p w:rsidR="001C1F11" w:rsidRDefault="001C1F11" w:rsidP="001C1F11">
      <w:pPr>
        <w:pStyle w:val="ListParagraph"/>
        <w:numPr>
          <w:ilvl w:val="0"/>
          <w:numId w:val="4"/>
        </w:numPr>
      </w:pPr>
      <w:r>
        <w:t>Topics Covered: physical and political geography, population density, climate regions, natural resources, culture, social, political and economic geography</w:t>
      </w:r>
    </w:p>
    <w:p w:rsidR="001C1F11" w:rsidRDefault="001C1F11" w:rsidP="001C1F11"/>
    <w:p w:rsidR="006F74E5" w:rsidRDefault="006F74E5" w:rsidP="006F74E5">
      <w:pPr>
        <w:rPr>
          <w:u w:val="single"/>
        </w:rPr>
      </w:pPr>
      <w:r>
        <w:rPr>
          <w:u w:val="single"/>
        </w:rPr>
        <w:t>Unit Fourteen</w:t>
      </w:r>
      <w:r w:rsidRPr="00FE57EA">
        <w:rPr>
          <w:u w:val="single"/>
        </w:rPr>
        <w:t xml:space="preserve">: </w:t>
      </w:r>
      <w:r>
        <w:rPr>
          <w:u w:val="single"/>
        </w:rPr>
        <w:t>Current Events</w:t>
      </w:r>
    </w:p>
    <w:p w:rsidR="006F74E5" w:rsidRDefault="006F74E5" w:rsidP="006F74E5">
      <w:pPr>
        <w:pStyle w:val="ListParagraph"/>
        <w:numPr>
          <w:ilvl w:val="0"/>
          <w:numId w:val="4"/>
        </w:numPr>
      </w:pPr>
      <w:r>
        <w:t>Topics Covered:   current social, political and economic issues</w:t>
      </w:r>
    </w:p>
    <w:p w:rsidR="001C1F11" w:rsidRDefault="001C1F11" w:rsidP="001C1F11"/>
    <w:p w:rsidR="001C1F11" w:rsidRDefault="001C1F11" w:rsidP="001C1F11">
      <w:pPr>
        <w:ind w:left="360"/>
      </w:pPr>
    </w:p>
    <w:p w:rsidR="00FE57EA" w:rsidRPr="008D042B" w:rsidRDefault="00FE57EA" w:rsidP="0040000F">
      <w:pPr>
        <w:jc w:val="right"/>
        <w:rPr>
          <w:b/>
          <w:i/>
        </w:rPr>
      </w:pPr>
      <w:r w:rsidRPr="008D042B">
        <w:rPr>
          <w:b/>
          <w:i/>
        </w:rPr>
        <w:t>Teacher Information:</w:t>
      </w:r>
    </w:p>
    <w:p w:rsidR="00F22D1C" w:rsidRDefault="00F22D1C" w:rsidP="0040000F">
      <w:pPr>
        <w:jc w:val="right"/>
      </w:pPr>
      <w:r w:rsidRPr="0040000F">
        <w:rPr>
          <w:b/>
        </w:rPr>
        <w:t>Christopher Dean: Regular</w:t>
      </w:r>
    </w:p>
    <w:p w:rsidR="00F22D1C" w:rsidRDefault="0040000F" w:rsidP="0040000F">
      <w:pPr>
        <w:pStyle w:val="ListParagraph"/>
        <w:jc w:val="right"/>
      </w:pPr>
      <w:r>
        <w:t>E</w:t>
      </w:r>
      <w:r w:rsidR="00F22D1C">
        <w:t xml:space="preserve">mail: </w:t>
      </w:r>
      <w:hyperlink r:id="rId10" w:history="1">
        <w:r w:rsidR="00247F45" w:rsidRPr="008C449B">
          <w:rPr>
            <w:rStyle w:val="Hyperlink"/>
          </w:rPr>
          <w:t>cdean@judsonisd.org</w:t>
        </w:r>
      </w:hyperlink>
    </w:p>
    <w:p w:rsidR="0046053C" w:rsidRDefault="00247F45" w:rsidP="0040000F">
      <w:pPr>
        <w:pStyle w:val="ListParagraph"/>
        <w:jc w:val="right"/>
      </w:pPr>
      <w:r>
        <w:t>Tutoring:</w:t>
      </w:r>
      <w:r w:rsidR="0040000F">
        <w:t xml:space="preserve"> By appointment</w:t>
      </w:r>
    </w:p>
    <w:p w:rsidR="00861491" w:rsidRDefault="00861491" w:rsidP="00861491"/>
    <w:p w:rsidR="00861491" w:rsidRDefault="00861491" w:rsidP="00861491"/>
    <w:p w:rsidR="00861491" w:rsidRPr="00C756ED" w:rsidRDefault="0040000F" w:rsidP="0040000F">
      <w:pPr>
        <w:rPr>
          <w:b/>
        </w:rPr>
      </w:pPr>
      <w:r>
        <w:rPr>
          <w:b/>
        </w:rPr>
        <w:br/>
      </w:r>
      <w:r w:rsidR="00861491" w:rsidRPr="00C756ED">
        <w:rPr>
          <w:b/>
        </w:rPr>
        <w:t>Supplies needed for World Geography:</w:t>
      </w:r>
    </w:p>
    <w:p w:rsidR="00861491" w:rsidRDefault="00437476" w:rsidP="0040000F">
      <w:r>
        <w:t>3-Subject Spiral Notebook</w:t>
      </w:r>
    </w:p>
    <w:p w:rsidR="00437476" w:rsidRDefault="0040000F" w:rsidP="0040000F">
      <w:r>
        <w:t>Divider tabs</w:t>
      </w:r>
    </w:p>
    <w:p w:rsidR="00861491" w:rsidRDefault="00861491" w:rsidP="0040000F">
      <w:r>
        <w:t>Map/color</w:t>
      </w:r>
      <w:r w:rsidR="00437476">
        <w:t>ed</w:t>
      </w:r>
      <w:r>
        <w:t xml:space="preserve"> pencils</w:t>
      </w:r>
    </w:p>
    <w:p w:rsidR="00861491" w:rsidRDefault="00861491" w:rsidP="0040000F">
      <w:r>
        <w:t>Pens</w:t>
      </w:r>
    </w:p>
    <w:p w:rsidR="00861491" w:rsidRDefault="00861491" w:rsidP="0040000F">
      <w:r>
        <w:t>Pencils</w:t>
      </w:r>
    </w:p>
    <w:p w:rsidR="00437476" w:rsidRPr="008D042B" w:rsidRDefault="00437476" w:rsidP="0040000F">
      <w:r>
        <w:t>Highlighters</w:t>
      </w:r>
      <w:bookmarkStart w:id="0" w:name="_GoBack"/>
      <w:bookmarkEnd w:id="0"/>
    </w:p>
    <w:sectPr w:rsidR="00437476" w:rsidRPr="008D042B" w:rsidSect="008C05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76" w:rsidRDefault="00932876" w:rsidP="00207588">
      <w:r>
        <w:separator/>
      </w:r>
    </w:p>
  </w:endnote>
  <w:endnote w:type="continuationSeparator" w:id="0">
    <w:p w:rsidR="00932876" w:rsidRDefault="00932876" w:rsidP="002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76" w:rsidRDefault="00932876" w:rsidP="00207588">
      <w:r>
        <w:separator/>
      </w:r>
    </w:p>
  </w:footnote>
  <w:footnote w:type="continuationSeparator" w:id="0">
    <w:p w:rsidR="00932876" w:rsidRDefault="00932876" w:rsidP="0020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5C" w:rsidRPr="00936700" w:rsidRDefault="00977A5C" w:rsidP="00936700">
    <w:pPr>
      <w:pStyle w:val="Header"/>
      <w:jc w:val="center"/>
      <w:rPr>
        <w:b/>
        <w:sz w:val="40"/>
        <w:szCs w:val="40"/>
        <w:u w:val="single"/>
      </w:rPr>
    </w:pPr>
    <w:r w:rsidRPr="00936700">
      <w:rPr>
        <w:b/>
        <w:sz w:val="40"/>
        <w:szCs w:val="40"/>
        <w:u w:val="single"/>
      </w:rPr>
      <w:t xml:space="preserve">World Geography Syllabus </w:t>
    </w:r>
    <w:r w:rsidR="007D0518">
      <w:rPr>
        <w:b/>
        <w:sz w:val="40"/>
        <w:szCs w:val="40"/>
        <w:u w:val="single"/>
      </w:rPr>
      <w:t>2019 - 2020</w:t>
    </w:r>
  </w:p>
  <w:p w:rsidR="00977A5C" w:rsidRDefault="00977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01A"/>
    <w:multiLevelType w:val="hybridMultilevel"/>
    <w:tmpl w:val="1354DAE8"/>
    <w:lvl w:ilvl="0" w:tplc="8D2C7C7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77B25"/>
    <w:multiLevelType w:val="hybridMultilevel"/>
    <w:tmpl w:val="55A2A1AE"/>
    <w:lvl w:ilvl="0" w:tplc="F98E56E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1684"/>
    <w:multiLevelType w:val="hybridMultilevel"/>
    <w:tmpl w:val="F78C3F92"/>
    <w:lvl w:ilvl="0" w:tplc="12CA19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E4C50"/>
    <w:multiLevelType w:val="hybridMultilevel"/>
    <w:tmpl w:val="ADCE5A88"/>
    <w:lvl w:ilvl="0" w:tplc="12CA19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339"/>
    <w:multiLevelType w:val="hybridMultilevel"/>
    <w:tmpl w:val="D182FA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20243"/>
    <w:multiLevelType w:val="hybridMultilevel"/>
    <w:tmpl w:val="094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60819"/>
    <w:multiLevelType w:val="hybridMultilevel"/>
    <w:tmpl w:val="8ECEDF96"/>
    <w:lvl w:ilvl="0" w:tplc="12CA19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146C"/>
    <w:multiLevelType w:val="hybridMultilevel"/>
    <w:tmpl w:val="4F9ECA8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96D4A14"/>
    <w:multiLevelType w:val="hybridMultilevel"/>
    <w:tmpl w:val="AAA85BC4"/>
    <w:lvl w:ilvl="0" w:tplc="12CA19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F6878"/>
    <w:multiLevelType w:val="hybridMultilevel"/>
    <w:tmpl w:val="0122B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9123E"/>
    <w:multiLevelType w:val="hybridMultilevel"/>
    <w:tmpl w:val="FFA86372"/>
    <w:lvl w:ilvl="0" w:tplc="12CA19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73136"/>
    <w:multiLevelType w:val="hybridMultilevel"/>
    <w:tmpl w:val="4CB66228"/>
    <w:lvl w:ilvl="0" w:tplc="C60A0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E09BF"/>
    <w:multiLevelType w:val="hybridMultilevel"/>
    <w:tmpl w:val="BDE2F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36585"/>
    <w:multiLevelType w:val="hybridMultilevel"/>
    <w:tmpl w:val="D980BB4A"/>
    <w:lvl w:ilvl="0" w:tplc="12CA19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E0A5D"/>
    <w:multiLevelType w:val="hybridMultilevel"/>
    <w:tmpl w:val="7988B472"/>
    <w:lvl w:ilvl="0" w:tplc="31E80D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ED"/>
    <w:rsid w:val="000E53A7"/>
    <w:rsid w:val="001017D0"/>
    <w:rsid w:val="001129AC"/>
    <w:rsid w:val="0012664B"/>
    <w:rsid w:val="001C1F11"/>
    <w:rsid w:val="0020272B"/>
    <w:rsid w:val="00207588"/>
    <w:rsid w:val="00247F45"/>
    <w:rsid w:val="00285043"/>
    <w:rsid w:val="00287257"/>
    <w:rsid w:val="0029797A"/>
    <w:rsid w:val="002B4F15"/>
    <w:rsid w:val="002F6A16"/>
    <w:rsid w:val="00302171"/>
    <w:rsid w:val="00343760"/>
    <w:rsid w:val="00347F1A"/>
    <w:rsid w:val="00391EDA"/>
    <w:rsid w:val="003F4440"/>
    <w:rsid w:val="0040000F"/>
    <w:rsid w:val="00437476"/>
    <w:rsid w:val="0046053C"/>
    <w:rsid w:val="004C0EB1"/>
    <w:rsid w:val="00531497"/>
    <w:rsid w:val="005346C4"/>
    <w:rsid w:val="00561D17"/>
    <w:rsid w:val="005C1012"/>
    <w:rsid w:val="006F74E5"/>
    <w:rsid w:val="00785854"/>
    <w:rsid w:val="007D0518"/>
    <w:rsid w:val="00861491"/>
    <w:rsid w:val="008831FD"/>
    <w:rsid w:val="008A176B"/>
    <w:rsid w:val="008A2F17"/>
    <w:rsid w:val="008B409B"/>
    <w:rsid w:val="008C0507"/>
    <w:rsid w:val="008D042B"/>
    <w:rsid w:val="0091252E"/>
    <w:rsid w:val="00932876"/>
    <w:rsid w:val="00936700"/>
    <w:rsid w:val="00937453"/>
    <w:rsid w:val="009530BF"/>
    <w:rsid w:val="00977A5C"/>
    <w:rsid w:val="00991C2B"/>
    <w:rsid w:val="009A5C59"/>
    <w:rsid w:val="009D0D45"/>
    <w:rsid w:val="009F3CA6"/>
    <w:rsid w:val="00A24DAE"/>
    <w:rsid w:val="00A4554E"/>
    <w:rsid w:val="00AB0B5C"/>
    <w:rsid w:val="00AC4A01"/>
    <w:rsid w:val="00AE7526"/>
    <w:rsid w:val="00AF13C5"/>
    <w:rsid w:val="00B56E25"/>
    <w:rsid w:val="00BF6D00"/>
    <w:rsid w:val="00C02145"/>
    <w:rsid w:val="00C24CC2"/>
    <w:rsid w:val="00C51FEB"/>
    <w:rsid w:val="00C756ED"/>
    <w:rsid w:val="00CE0851"/>
    <w:rsid w:val="00D04BED"/>
    <w:rsid w:val="00D112A8"/>
    <w:rsid w:val="00D91313"/>
    <w:rsid w:val="00DA0728"/>
    <w:rsid w:val="00DA2FB0"/>
    <w:rsid w:val="00DC3DF9"/>
    <w:rsid w:val="00DD4B87"/>
    <w:rsid w:val="00E11449"/>
    <w:rsid w:val="00EB3A8E"/>
    <w:rsid w:val="00F22D1C"/>
    <w:rsid w:val="00F40E8A"/>
    <w:rsid w:val="00F8069A"/>
    <w:rsid w:val="00F82D90"/>
    <w:rsid w:val="00FE0EB6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4BED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B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D04B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4BED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B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D04B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dean@judsonis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F807-81FC-4C40-B13E-2AA59F7B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delete2</cp:lastModifiedBy>
  <cp:revision>4</cp:revision>
  <cp:lastPrinted>2016-08-22T22:57:00Z</cp:lastPrinted>
  <dcterms:created xsi:type="dcterms:W3CDTF">2016-08-19T21:06:00Z</dcterms:created>
  <dcterms:modified xsi:type="dcterms:W3CDTF">2019-08-07T20:36:00Z</dcterms:modified>
</cp:coreProperties>
</file>